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5A" w:rsidRDefault="0088005A" w:rsidP="006C0126">
      <w:pPr>
        <w:pStyle w:val="a3"/>
        <w:jc w:val="center"/>
        <w:rPr>
          <w:b/>
        </w:rPr>
      </w:pPr>
    </w:p>
    <w:p w:rsidR="00E92984" w:rsidRDefault="008E1F24" w:rsidP="006C0126">
      <w:pPr>
        <w:pStyle w:val="a3"/>
        <w:jc w:val="center"/>
        <w:rPr>
          <w:b/>
        </w:rPr>
      </w:pPr>
      <w:r w:rsidRPr="006C0126">
        <w:rPr>
          <w:b/>
        </w:rPr>
        <w:t>Ф</w:t>
      </w:r>
      <w:r w:rsidR="00D57176">
        <w:rPr>
          <w:b/>
        </w:rPr>
        <w:t>ИНАНСОВАЯ ПИРАМИДА</w:t>
      </w:r>
    </w:p>
    <w:tbl>
      <w:tblPr>
        <w:tblStyle w:val="a8"/>
        <w:tblW w:w="0" w:type="auto"/>
        <w:tblLayout w:type="fixed"/>
        <w:tblLook w:val="04A0"/>
      </w:tblPr>
      <w:tblGrid>
        <w:gridCol w:w="4667"/>
        <w:gridCol w:w="4667"/>
      </w:tblGrid>
      <w:tr w:rsidR="00D57176" w:rsidTr="00C873CB">
        <w:trPr>
          <w:trHeight w:val="314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D57176" w:rsidRDefault="00D57176" w:rsidP="006C0126">
            <w:pPr>
              <w:pStyle w:val="a3"/>
              <w:jc w:val="center"/>
              <w:rPr>
                <w:b/>
              </w:rPr>
            </w:pPr>
            <w:r w:rsidRPr="00D57176">
              <w:rPr>
                <w:b/>
                <w:noProof/>
              </w:rPr>
              <w:drawing>
                <wp:inline distT="0" distB="0" distL="0" distR="0">
                  <wp:extent cx="2803663" cy="1977394"/>
                  <wp:effectExtent l="19050" t="0" r="0" b="0"/>
                  <wp:docPr id="1" name="Рисунок 52" descr="Как работает финансовая пирамида? Какие пирамиды известны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Как работает финансовая пирамида? Какие пирамиды известны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259" cy="197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D57176" w:rsidRDefault="00C873CB" w:rsidP="006C0126">
            <w:pPr>
              <w:pStyle w:val="a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818903" cy="1978903"/>
                  <wp:effectExtent l="19050" t="0" r="497" b="0"/>
                  <wp:docPr id="10" name="Рисунок 10" descr="C:\Documents and Settings\Администратор\Рабочий стол\finance_pyrami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Администратор\Рабочий стол\finance_pyrami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770" cy="198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8pt;height:23.8pt"/>
              </w:pict>
            </w:r>
          </w:p>
        </w:tc>
      </w:tr>
    </w:tbl>
    <w:p w:rsidR="00D57176" w:rsidRDefault="00D57176" w:rsidP="006C0126">
      <w:pPr>
        <w:pStyle w:val="a3"/>
        <w:spacing w:before="0" w:beforeAutospacing="0" w:after="0" w:afterAutospacing="0"/>
        <w:rPr>
          <w:b/>
        </w:rPr>
      </w:pPr>
    </w:p>
    <w:p w:rsidR="00E92984" w:rsidRPr="006C0126" w:rsidRDefault="00D57176" w:rsidP="006C0126">
      <w:pPr>
        <w:pStyle w:val="a3"/>
        <w:spacing w:before="0" w:beforeAutospacing="0" w:after="0" w:afterAutospacing="0"/>
      </w:pPr>
      <w:r>
        <w:rPr>
          <w:b/>
        </w:rPr>
        <w:t xml:space="preserve">   </w:t>
      </w:r>
      <w:r w:rsidR="00E92984" w:rsidRPr="006C0126">
        <w:t>Финансовые пирамиды — инвестиционные системы, при которых вкладчики получают доходы только за счет взносов от новых участников. Во многих странах, в том числе и в России, создание финансовых пирамид уголовно наказуемо.</w:t>
      </w:r>
    </w:p>
    <w:p w:rsidR="001F6951" w:rsidRPr="006C0126" w:rsidRDefault="001F6951" w:rsidP="006C0126">
      <w:pPr>
        <w:pStyle w:val="a3"/>
        <w:spacing w:before="0" w:beforeAutospacing="0" w:after="0" w:afterAutospacing="0"/>
      </w:pPr>
      <w:r w:rsidRPr="006C0126">
        <w:t xml:space="preserve">   </w:t>
      </w:r>
      <w:r w:rsidR="008E1F24" w:rsidRPr="006C0126">
        <w:t xml:space="preserve"> </w:t>
      </w:r>
      <w:r w:rsidR="00E92984" w:rsidRPr="006C0126">
        <w:t>Финансовые пирамиды появляются в странах, где есть пробелы в законодательстве, регулирующем финансы. Например, в российском уголовном кодексе статья за организацию финансовых пирамид появилась только в 2016 году.</w:t>
      </w:r>
    </w:p>
    <w:p w:rsidR="00E92984" w:rsidRPr="006C0126" w:rsidRDefault="001F6951" w:rsidP="006C0126">
      <w:pPr>
        <w:pStyle w:val="a3"/>
        <w:spacing w:before="0" w:beforeAutospacing="0" w:after="0" w:afterAutospacing="0"/>
      </w:pPr>
      <w:r w:rsidRPr="006C0126">
        <w:t xml:space="preserve">     </w:t>
      </w:r>
      <w:r w:rsidR="00E92984" w:rsidRPr="006C0126">
        <w:t>Чем выше грамотность населения, тем меньше шансов, что граждане поверят обещаниям высокой доходности и вложат деньги в сомнительную организацию.</w:t>
      </w:r>
    </w:p>
    <w:p w:rsidR="00E92984" w:rsidRPr="006C0126" w:rsidRDefault="0088005A" w:rsidP="006C0126">
      <w:pPr>
        <w:pStyle w:val="a3"/>
        <w:spacing w:before="0" w:beforeAutospacing="0" w:after="0" w:afterAutospacing="0"/>
      </w:pPr>
      <w:r>
        <w:t xml:space="preserve">    </w:t>
      </w:r>
      <w:r w:rsidR="00E92984" w:rsidRPr="006C0126">
        <w:t>Чаще всего организаторы маскируют финансовую пирамиду под инвестиционную компанию и регистрируют ее как коммерческую организацию. Инвестиции привлекают под какой-нибудь проект с высокой доходностью или обещают, что средства вкладчиков будут вложены в ценные бумаги.</w:t>
      </w:r>
    </w:p>
    <w:p w:rsidR="00E92984" w:rsidRPr="006C0126" w:rsidRDefault="0088005A" w:rsidP="006C0126">
      <w:pPr>
        <w:pStyle w:val="a3"/>
        <w:spacing w:before="0" w:beforeAutospacing="0" w:after="0" w:afterAutospacing="0"/>
      </w:pPr>
      <w:r>
        <w:t xml:space="preserve">  </w:t>
      </w:r>
      <w:r w:rsidR="00E92984" w:rsidRPr="006C0126">
        <w:t>Даже если предприятие ведет реальную деятельность и какая-то доходность существует, ее не хватает для обещанных высоких выплат: вкладчики получают прибыль преимущественно из тех денег, которые внесли новички.</w:t>
      </w:r>
    </w:p>
    <w:p w:rsidR="00E92984" w:rsidRPr="006C0126" w:rsidRDefault="0088005A" w:rsidP="006C0126">
      <w:pPr>
        <w:pStyle w:val="a3"/>
        <w:spacing w:before="0" w:beforeAutospacing="0" w:after="0" w:afterAutospacing="0"/>
      </w:pPr>
      <w:r>
        <w:t xml:space="preserve">    </w:t>
      </w:r>
      <w:r w:rsidR="00E92984" w:rsidRPr="006C0126">
        <w:t xml:space="preserve">Некоторые компании выплачивают доход только в том случае, если вкладчик привлекает новых людей. Как только приток вкладчиков в финансовую пирамиду останавливается, выплаты </w:t>
      </w:r>
      <w:proofErr w:type="gramStart"/>
      <w:r w:rsidR="00E92984" w:rsidRPr="006C0126">
        <w:t>прекращаются</w:t>
      </w:r>
      <w:proofErr w:type="gramEnd"/>
      <w:r w:rsidR="00E92984" w:rsidRPr="006C0126">
        <w:t xml:space="preserve"> и большинство участников системы теряют свои деньги.</w:t>
      </w:r>
    </w:p>
    <w:p w:rsidR="00E92984" w:rsidRPr="006C0126" w:rsidRDefault="0088005A" w:rsidP="006C0126">
      <w:pPr>
        <w:pStyle w:val="a3"/>
        <w:spacing w:before="0" w:beforeAutospacing="0" w:after="0" w:afterAutospacing="0"/>
      </w:pPr>
      <w:r>
        <w:t xml:space="preserve">    </w:t>
      </w:r>
      <w:r w:rsidR="00E92984" w:rsidRPr="006C0126">
        <w:t>Единственный, кто гарантированно получит доход, — создатель финансовой пирамиды. Он контролирует поступление денег и понимает, когда надо остановить выплаты вкладчикам, чтобы остаться в плюсе.</w:t>
      </w:r>
    </w:p>
    <w:p w:rsidR="00E92984" w:rsidRPr="006C0126" w:rsidRDefault="0088005A" w:rsidP="006C0126">
      <w:pPr>
        <w:pStyle w:val="a3"/>
        <w:spacing w:before="0" w:beforeAutospacing="0" w:after="0" w:afterAutospacing="0"/>
      </w:pPr>
      <w:r>
        <w:t xml:space="preserve">   </w:t>
      </w:r>
      <w:r w:rsidR="00E92984" w:rsidRPr="006C0126">
        <w:t>На обещанную высокую прибыль могут рассчитывать и первые участники: они будут получать выплаты, пока приходят новые вкладчики. Если человек успеет вложиться в финансовую пирамиду на старте, он действительно может хорошо заработать. Однако большинству не удается вернуть даже вложенные средства.</w:t>
      </w:r>
    </w:p>
    <w:p w:rsidR="00E92984" w:rsidRPr="001F6951" w:rsidRDefault="001F6951" w:rsidP="006C0126">
      <w:pPr>
        <w:pStyle w:val="a3"/>
        <w:spacing w:before="0" w:beforeAutospacing="0" w:after="0" w:afterAutospacing="0"/>
      </w:pPr>
      <w:r>
        <w:t xml:space="preserve"> </w:t>
      </w:r>
    </w:p>
    <w:p w:rsidR="00875A97" w:rsidRDefault="001F6951" w:rsidP="006C0126">
      <w:pPr>
        <w:jc w:val="center"/>
        <w:rPr>
          <w:b/>
        </w:rPr>
      </w:pPr>
      <w:r w:rsidRPr="006C0126">
        <w:rPr>
          <w:b/>
        </w:rPr>
        <w:t>Ф</w:t>
      </w:r>
      <w:r w:rsidR="00B27AD4" w:rsidRPr="006C0126">
        <w:rPr>
          <w:b/>
        </w:rPr>
        <w:t xml:space="preserve">инансовая </w:t>
      </w:r>
      <w:r w:rsidR="00875A97" w:rsidRPr="006C0126">
        <w:rPr>
          <w:b/>
        </w:rPr>
        <w:t>пирамида «МММ»</w:t>
      </w:r>
    </w:p>
    <w:p w:rsidR="006C0126" w:rsidRPr="006C0126" w:rsidRDefault="006C0126" w:rsidP="006C0126">
      <w:pPr>
        <w:jc w:val="center"/>
        <w:rPr>
          <w:b/>
        </w:rPr>
      </w:pPr>
    </w:p>
    <w:p w:rsidR="00875A97" w:rsidRPr="006C0126" w:rsidRDefault="00B27AD4" w:rsidP="006C0126">
      <w:pPr>
        <w:spacing w:line="240" w:lineRule="auto"/>
      </w:pPr>
      <w:r w:rsidRPr="006C0126">
        <w:t xml:space="preserve"> </w:t>
      </w:r>
      <w:r w:rsidR="00875A97" w:rsidRPr="006C0126">
        <w:t xml:space="preserve"> </w:t>
      </w:r>
      <w:r w:rsidRPr="006C0126">
        <w:t xml:space="preserve"> </w:t>
      </w:r>
      <w:r w:rsidR="006C0126">
        <w:t xml:space="preserve"> </w:t>
      </w:r>
      <w:r w:rsidR="001F6951" w:rsidRPr="006C0126">
        <w:t>Русский предприниматель,</w:t>
      </w:r>
      <w:r w:rsidR="00875A97" w:rsidRPr="006C0126">
        <w:t xml:space="preserve"> </w:t>
      </w:r>
      <w:r w:rsidR="001F6951" w:rsidRPr="006C0126">
        <w:t xml:space="preserve">основатель акционерного общества «МММ» - </w:t>
      </w:r>
      <w:r w:rsidR="00875A97" w:rsidRPr="006C0126">
        <w:t xml:space="preserve">Сергей Мавроди </w:t>
      </w:r>
      <w:r w:rsidRPr="006C0126">
        <w:t xml:space="preserve"> </w:t>
      </w:r>
      <w:r w:rsidR="00875A97" w:rsidRPr="006C0126">
        <w:t xml:space="preserve">заказал в конце 1993 года более 2,5 млн. </w:t>
      </w:r>
      <w:r w:rsidR="001F6951" w:rsidRPr="006C0126">
        <w:t>«сертификатов акций»</w:t>
      </w:r>
      <w:r w:rsidR="006C0126">
        <w:t xml:space="preserve"> </w:t>
      </w:r>
      <w:r w:rsidR="00875A97" w:rsidRPr="006C0126">
        <w:t xml:space="preserve">несуществующего эмитента АООТ «Торгово-финансовая компания МММ». </w:t>
      </w:r>
      <w:r w:rsidRPr="006C0126">
        <w:t xml:space="preserve"> </w:t>
      </w:r>
      <w:r w:rsidR="006C0126">
        <w:t>О</w:t>
      </w:r>
      <w:r w:rsidR="00875A97" w:rsidRPr="006C0126">
        <w:t xml:space="preserve">н выпустил на рынок ценные бумаги, не имеющие за собой никакого капитала. </w:t>
      </w:r>
      <w:r w:rsidRPr="006C0126">
        <w:t xml:space="preserve"> </w:t>
      </w:r>
    </w:p>
    <w:p w:rsidR="00875A97" w:rsidRPr="006C0126" w:rsidRDefault="006C0126" w:rsidP="006C0126">
      <w:pPr>
        <w:spacing w:line="240" w:lineRule="auto"/>
      </w:pPr>
      <w:r>
        <w:t xml:space="preserve">    </w:t>
      </w:r>
      <w:r w:rsidR="00875A97" w:rsidRPr="006C0126">
        <w:t xml:space="preserve">Покупать сертификаты людей заставляли обещания огромной доходности. </w:t>
      </w:r>
      <w:r w:rsidR="009B0472" w:rsidRPr="006C0126">
        <w:t xml:space="preserve"> </w:t>
      </w:r>
      <w:r w:rsidR="00875A97" w:rsidRPr="006C0126">
        <w:t>Владелец сертификата просто продавал свою бумагу обратно в МММ и получал прибыль от разницы курсов</w:t>
      </w:r>
      <w:r>
        <w:t>.</w:t>
      </w:r>
      <w:r w:rsidR="000066A9" w:rsidRPr="006C0126">
        <w:t xml:space="preserve"> </w:t>
      </w:r>
      <w:r w:rsidR="00875A97" w:rsidRPr="006C0126">
        <w:t>Договоры о купле-продаже ценных бумаг не составлялись, записи об отчуждении и смене владельцев в сертификаты не вносились. Ни о каком реестре акционеров не было ни слова.</w:t>
      </w:r>
    </w:p>
    <w:p w:rsidR="009B0472" w:rsidRPr="006C0126" w:rsidRDefault="006C0126" w:rsidP="006C0126">
      <w:pPr>
        <w:spacing w:line="240" w:lineRule="auto"/>
      </w:pPr>
      <w:r>
        <w:lastRenderedPageBreak/>
        <w:t xml:space="preserve">    </w:t>
      </w:r>
      <w:r w:rsidR="00875A97" w:rsidRPr="006C0126">
        <w:t xml:space="preserve">В июне 1994 года в агентские пункты поступил новый «продукт» - «билеты МММ». </w:t>
      </w:r>
      <w:r w:rsidR="009B0472" w:rsidRPr="006C0126">
        <w:t xml:space="preserve">  «Б</w:t>
      </w:r>
      <w:r w:rsidR="00875A97" w:rsidRPr="006C0126">
        <w:t xml:space="preserve">илет» не давал его владельцу никаких прав и был обычной полиграфической продукцией, такой же, как открытка. </w:t>
      </w:r>
    </w:p>
    <w:p w:rsidR="00875A97" w:rsidRPr="006C0126" w:rsidRDefault="006C0126" w:rsidP="006C0126">
      <w:pPr>
        <w:spacing w:line="240" w:lineRule="auto"/>
      </w:pPr>
      <w:r>
        <w:t xml:space="preserve">  </w:t>
      </w:r>
      <w:r w:rsidR="00DE5CB9">
        <w:t xml:space="preserve">  </w:t>
      </w:r>
      <w:r w:rsidR="00875A97" w:rsidRPr="006C0126">
        <w:t>Как и любая финансовая пирамида, МММ была обречена с начала своего существования. А поводом для краха стали налоговые претензии в середине 1994 года</w:t>
      </w:r>
      <w:r w:rsidR="009B0472" w:rsidRPr="006C0126">
        <w:t xml:space="preserve"> </w:t>
      </w:r>
      <w:r w:rsidR="00875A97" w:rsidRPr="006C0126">
        <w:t xml:space="preserve"> в сокрытии полученных доходов от налогообложения в особо крупных размерах. Общая сумма недоплаты составила 17,2 </w:t>
      </w:r>
      <w:proofErr w:type="spellStart"/>
      <w:proofErr w:type="gramStart"/>
      <w:r w:rsidR="00875A97" w:rsidRPr="006C0126">
        <w:t>млрд</w:t>
      </w:r>
      <w:proofErr w:type="spellEnd"/>
      <w:proofErr w:type="gramEnd"/>
      <w:r w:rsidR="00875A97" w:rsidRPr="006C0126">
        <w:t xml:space="preserve"> рублей. Информация о налоговых претензиях быстро распространилась среди вкладчиков. Люди стали спешно избавляться от сертификатов и билетов МММ. Паника закончилась штурмом единственного к тому времени работающего офиса на Варшавском шоссе многотысячной толпой. В результате Сергей Мавроди уменьшил стоимость своих бумаг в 125 раз: за один день обладатели состояний в $20 тыс. остались со $160. Официально МММ была признана банкротом в 1997 году.</w:t>
      </w:r>
    </w:p>
    <w:p w:rsidR="006C0126" w:rsidRDefault="006C0126" w:rsidP="006C0126">
      <w:pPr>
        <w:pStyle w:val="a3"/>
        <w:spacing w:before="0" w:beforeAutospacing="0" w:after="0" w:afterAutospacing="0"/>
      </w:pPr>
    </w:p>
    <w:p w:rsidR="00A4306C" w:rsidRDefault="00471B80" w:rsidP="006C012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Финансовая пирамида </w:t>
      </w:r>
      <w:r w:rsidR="009B0472" w:rsidRPr="006C0126">
        <w:rPr>
          <w:b/>
        </w:rPr>
        <w:t>«</w:t>
      </w:r>
      <w:proofErr w:type="spellStart"/>
      <w:r w:rsidR="009B0472" w:rsidRPr="006C0126">
        <w:rPr>
          <w:b/>
        </w:rPr>
        <w:t>Финико</w:t>
      </w:r>
      <w:proofErr w:type="spellEnd"/>
      <w:r w:rsidR="009B0472" w:rsidRPr="006C0126">
        <w:rPr>
          <w:b/>
        </w:rPr>
        <w:t>»</w:t>
      </w:r>
    </w:p>
    <w:p w:rsidR="000948A2" w:rsidRPr="006C0126" w:rsidRDefault="000948A2" w:rsidP="006C0126">
      <w:pPr>
        <w:pStyle w:val="a3"/>
        <w:spacing w:before="0" w:beforeAutospacing="0" w:after="0" w:afterAutospacing="0"/>
        <w:jc w:val="center"/>
        <w:rPr>
          <w:b/>
        </w:rPr>
      </w:pPr>
    </w:p>
    <w:p w:rsidR="00471B80" w:rsidRDefault="00471B80" w:rsidP="00471B80">
      <w:pPr>
        <w:pStyle w:val="a3"/>
        <w:spacing w:before="0" w:beforeAutospacing="0" w:after="0" w:afterAutospacing="0"/>
      </w:pPr>
      <w:r>
        <w:t xml:space="preserve">   </w:t>
      </w:r>
      <w:r w:rsidR="00A4306C" w:rsidRPr="001F6951">
        <w:t>«</w:t>
      </w:r>
      <w:proofErr w:type="spellStart"/>
      <w:r w:rsidR="00A4306C" w:rsidRPr="001F6951">
        <w:t>Финико</w:t>
      </w:r>
      <w:proofErr w:type="spellEnd"/>
      <w:r w:rsidR="00A4306C" w:rsidRPr="001F6951">
        <w:t xml:space="preserve">» </w:t>
      </w:r>
      <w:r w:rsidR="009B0472" w:rsidRPr="001F6951">
        <w:t xml:space="preserve"> позиционирует себя как «система автоматической генерации прибыли», суть всех продуктов</w:t>
      </w:r>
      <w:r w:rsidR="00E17693">
        <w:t>,</w:t>
      </w:r>
      <w:r w:rsidR="009B0472" w:rsidRPr="001F6951">
        <w:t xml:space="preserve"> которой сводится к одному: сервис берет у клиента деньги, вкладывает их на бирже и получает прибыль, которой щедро делится с клиентом. Фирма утверждает, что помогает закрыть этими деньгами кредит, купить машину или квартиру за 35% стоимости и просто заработать. </w:t>
      </w:r>
    </w:p>
    <w:p w:rsidR="00471B80" w:rsidRDefault="00471B80" w:rsidP="00471B80">
      <w:pPr>
        <w:pStyle w:val="a3"/>
        <w:spacing w:before="0" w:beforeAutospacing="0" w:after="0" w:afterAutospacing="0"/>
      </w:pPr>
      <w:r>
        <w:t xml:space="preserve">   </w:t>
      </w:r>
      <w:r w:rsidR="009B0472" w:rsidRPr="001F6951">
        <w:t>В пользовательском соглашении «</w:t>
      </w:r>
      <w:proofErr w:type="spellStart"/>
      <w:r w:rsidR="009B0472" w:rsidRPr="001F6951">
        <w:t>Финико</w:t>
      </w:r>
      <w:proofErr w:type="spellEnd"/>
      <w:r w:rsidR="009B0472" w:rsidRPr="001F6951">
        <w:t>» сказано прямо: за любые убытки клиента при использовании системы компания ответственности не несёт. Ни достоверности инфор</w:t>
      </w:r>
      <w:r w:rsidR="009B0472" w:rsidRPr="000948A2">
        <w:t>маци</w:t>
      </w:r>
      <w:r w:rsidR="009B0472" w:rsidRPr="001F6951">
        <w:t>и на сайте, ни безопасности услуг фирма не гарантирует. Своих вкладчиков организация называет «инвесторами», но брокером при этом не является и услуги инвестирования не предоставляет. Покупку недвижимости или авто «</w:t>
      </w:r>
      <w:proofErr w:type="spellStart"/>
      <w:r w:rsidR="009B0472" w:rsidRPr="001F6951">
        <w:t>Финико</w:t>
      </w:r>
      <w:proofErr w:type="spellEnd"/>
      <w:r w:rsidR="009B0472" w:rsidRPr="001F6951">
        <w:t>» и вовсе называет «игровыми программами».</w:t>
      </w:r>
    </w:p>
    <w:p w:rsidR="000948A2" w:rsidRDefault="00471B80" w:rsidP="000948A2">
      <w:pPr>
        <w:pStyle w:val="a3"/>
        <w:shd w:val="clear" w:color="auto" w:fill="FFFFFF" w:themeFill="background1"/>
        <w:spacing w:before="0" w:beforeAutospacing="0" w:after="0" w:afterAutospacing="0"/>
      </w:pPr>
      <w:r w:rsidRPr="000948A2">
        <w:rPr>
          <w:shd w:val="clear" w:color="auto" w:fill="FFFFFF" w:themeFill="background1"/>
        </w:rPr>
        <w:t xml:space="preserve">     </w:t>
      </w:r>
      <w:r w:rsidR="009C64BE" w:rsidRPr="000948A2">
        <w:rPr>
          <w:shd w:val="clear" w:color="auto" w:fill="FFFFFF" w:themeFill="background1"/>
        </w:rPr>
        <w:t>О</w:t>
      </w:r>
      <w:r w:rsidR="009B0472" w:rsidRPr="000948A2">
        <w:rPr>
          <w:shd w:val="clear" w:color="auto" w:fill="FFFFFF" w:themeFill="background1"/>
        </w:rPr>
        <w:t>дна из особенностей финансовой пирамиды «</w:t>
      </w:r>
      <w:proofErr w:type="spellStart"/>
      <w:r w:rsidR="009B0472" w:rsidRPr="000948A2">
        <w:rPr>
          <w:shd w:val="clear" w:color="auto" w:fill="FFFFFF" w:themeFill="background1"/>
        </w:rPr>
        <w:t>Финико</w:t>
      </w:r>
      <w:proofErr w:type="spellEnd"/>
      <w:r w:rsidR="009B0472" w:rsidRPr="000948A2">
        <w:rPr>
          <w:shd w:val="clear" w:color="auto" w:fill="FFFFFF" w:themeFill="background1"/>
        </w:rPr>
        <w:t>» заключается в отсутствии лицензии в России. Компания играет на рынке валют через организации, зарегистрированные на другом конце земного шара, - там, куда</w:t>
      </w:r>
      <w:r w:rsidR="009B0472" w:rsidRPr="00DE5CB9">
        <w:rPr>
          <w:shd w:val="clear" w:color="auto" w:fill="FFFFFF" w:themeFill="background1"/>
        </w:rPr>
        <w:t xml:space="preserve"> </w:t>
      </w:r>
      <w:r w:rsidR="009B0472" w:rsidRPr="000948A2">
        <w:rPr>
          <w:shd w:val="clear" w:color="auto" w:fill="FFFFFF" w:themeFill="background1"/>
        </w:rPr>
        <w:t>судиться клиент ни за</w:t>
      </w:r>
      <w:r w:rsidR="009B0472" w:rsidRPr="00DE5CB9">
        <w:rPr>
          <w:shd w:val="clear" w:color="auto" w:fill="FFFFFF" w:themeFill="background1"/>
        </w:rPr>
        <w:t xml:space="preserve"> </w:t>
      </w:r>
      <w:r w:rsidR="009B0472" w:rsidRPr="000948A2">
        <w:rPr>
          <w:shd w:val="clear" w:color="auto" w:fill="FFFFFF" w:themeFill="background1"/>
        </w:rPr>
        <w:t xml:space="preserve">что не поедет. В пользовательском соглашении компании указано </w:t>
      </w:r>
      <w:proofErr w:type="spellStart"/>
      <w:r w:rsidR="009B0472" w:rsidRPr="000948A2">
        <w:rPr>
          <w:shd w:val="clear" w:color="auto" w:fill="FFFFFF" w:themeFill="background1"/>
        </w:rPr>
        <w:t>юрлицо</w:t>
      </w:r>
      <w:proofErr w:type="spellEnd"/>
      <w:r w:rsidR="009B0472" w:rsidRPr="000948A2">
        <w:rPr>
          <w:shd w:val="clear" w:color="auto" w:fill="FFFFFF" w:themeFill="background1"/>
        </w:rPr>
        <w:t xml:space="preserve"> </w:t>
      </w:r>
      <w:proofErr w:type="spellStart"/>
      <w:r w:rsidR="009B0472" w:rsidRPr="000948A2">
        <w:rPr>
          <w:shd w:val="clear" w:color="auto" w:fill="FFFFFF" w:themeFill="background1"/>
        </w:rPr>
        <w:t>Cyfron</w:t>
      </w:r>
      <w:proofErr w:type="spellEnd"/>
      <w:r w:rsidR="009B0472" w:rsidRPr="000948A2">
        <w:rPr>
          <w:shd w:val="clear" w:color="auto" w:fill="FFFFFF" w:themeFill="background1"/>
        </w:rPr>
        <w:t xml:space="preserve"> FNK LTD, зарегистрировано оно в Сент-Люсии.</w:t>
      </w:r>
      <w:r w:rsidR="009B0472" w:rsidRPr="000948A2">
        <w:t>  </w:t>
      </w:r>
    </w:p>
    <w:p w:rsidR="000948A2" w:rsidRDefault="000948A2" w:rsidP="000948A2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   </w:t>
      </w:r>
      <w:r w:rsidR="009B0472" w:rsidRPr="000948A2">
        <w:rPr>
          <w:shd w:val="clear" w:color="auto" w:fill="FFFFFF" w:themeFill="background1"/>
        </w:rPr>
        <w:t>Сомнительность компании заключена и в том, что «</w:t>
      </w:r>
      <w:proofErr w:type="spellStart"/>
      <w:r w:rsidR="009B0472" w:rsidRPr="000948A2">
        <w:rPr>
          <w:shd w:val="clear" w:color="auto" w:fill="FFFFFF" w:themeFill="background1"/>
        </w:rPr>
        <w:t>Финико</w:t>
      </w:r>
      <w:proofErr w:type="spellEnd"/>
      <w:r w:rsidR="009B0472" w:rsidRPr="000948A2">
        <w:rPr>
          <w:shd w:val="clear" w:color="auto" w:fill="FFFFFF" w:themeFill="background1"/>
        </w:rPr>
        <w:t xml:space="preserve">» обещает невероятную сверхприбыль в 25-30%, при том, что на сегодняшний день средняя доходность на легальном финансовом рынке не превышает и 10%. А получают ее опытные </w:t>
      </w:r>
      <w:proofErr w:type="spellStart"/>
      <w:r w:rsidR="009B0472" w:rsidRPr="000948A2">
        <w:rPr>
          <w:shd w:val="clear" w:color="auto" w:fill="FFFFFF" w:themeFill="background1"/>
        </w:rPr>
        <w:t>трейдеры</w:t>
      </w:r>
      <w:proofErr w:type="spellEnd"/>
      <w:r w:rsidR="009B0472" w:rsidRPr="000948A2">
        <w:rPr>
          <w:shd w:val="clear" w:color="auto" w:fill="FFFFFF" w:themeFill="background1"/>
        </w:rPr>
        <w:t xml:space="preserve">, на </w:t>
      </w:r>
      <w:proofErr w:type="gramStart"/>
      <w:r w:rsidR="009B0472" w:rsidRPr="000948A2">
        <w:rPr>
          <w:shd w:val="clear" w:color="auto" w:fill="FFFFFF" w:themeFill="background1"/>
        </w:rPr>
        <w:t>которых</w:t>
      </w:r>
      <w:proofErr w:type="gramEnd"/>
      <w:r w:rsidR="009B0472" w:rsidRPr="000948A2">
        <w:rPr>
          <w:shd w:val="clear" w:color="auto" w:fill="FFFFFF" w:themeFill="background1"/>
        </w:rPr>
        <w:t xml:space="preserve"> работают большие аналитические службы.</w:t>
      </w:r>
      <w:r w:rsidR="009B0472" w:rsidRPr="000948A2">
        <w:t> </w:t>
      </w:r>
    </w:p>
    <w:p w:rsidR="009B0472" w:rsidRDefault="000948A2" w:rsidP="000948A2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     </w:t>
      </w:r>
      <w:r w:rsidR="009B0472" w:rsidRPr="000948A2">
        <w:rPr>
          <w:shd w:val="clear" w:color="auto" w:fill="FFFFFF" w:themeFill="background1"/>
        </w:rPr>
        <w:t>Еще один признак «</w:t>
      </w:r>
      <w:proofErr w:type="spellStart"/>
      <w:r w:rsidR="009B0472" w:rsidRPr="000948A2">
        <w:rPr>
          <w:shd w:val="clear" w:color="auto" w:fill="FFFFFF" w:themeFill="background1"/>
        </w:rPr>
        <w:t>Финико</w:t>
      </w:r>
      <w:proofErr w:type="spellEnd"/>
      <w:r w:rsidR="009B0472" w:rsidRPr="000948A2">
        <w:rPr>
          <w:shd w:val="clear" w:color="auto" w:fill="FFFFFF" w:themeFill="background1"/>
        </w:rPr>
        <w:t>» как финансовой пирамиды - в её распространении среди близкого круга, что привносит в криминальный бизнес элементы сетевого маркетинга. Вовлекаешь в пирамиду дру</w:t>
      </w:r>
      <w:r w:rsidR="009B0472" w:rsidRPr="000948A2">
        <w:t>зей и знакомых - получаешь бонусы в виде процентов от их</w:t>
      </w:r>
      <w:r w:rsidR="009B0472" w:rsidRPr="001F6951">
        <w:t xml:space="preserve"> инвестиций.</w:t>
      </w:r>
    </w:p>
    <w:p w:rsidR="00471B80" w:rsidRDefault="000948A2" w:rsidP="00471B80">
      <w:pPr>
        <w:pStyle w:val="a3"/>
        <w:spacing w:before="0" w:beforeAutospacing="0" w:after="0" w:afterAutospacing="0"/>
        <w:rPr>
          <w:shd w:val="clear" w:color="auto" w:fill="D9D9D9" w:themeFill="background1" w:themeFillShade="D9"/>
        </w:rPr>
      </w:pPr>
      <w:r>
        <w:t xml:space="preserve">     </w:t>
      </w:r>
      <w:r w:rsidR="00471B80" w:rsidRPr="001F6951">
        <w:t xml:space="preserve">Психологические факторы и желание людей срубить денег </w:t>
      </w:r>
      <w:proofErr w:type="spellStart"/>
      <w:r w:rsidR="00471B80" w:rsidRPr="001F6951">
        <w:t>по-легкому</w:t>
      </w:r>
      <w:proofErr w:type="spellEnd"/>
      <w:r w:rsidR="00471B80" w:rsidRPr="001F6951">
        <w:t xml:space="preserve"> оказались на одной чаше весов с экономическим кризисом, связанным с пандемией. Финансовые пирамиды не зря пришли в нашу жизнь, а из-за того, что в стране нестабильная ситуация, особенно в малом и среднем бизнесе. Люди надеются на волшебную таблетку, которая поможет им решить все их проблемы.  </w:t>
      </w:r>
      <w:r w:rsidR="00471B80" w:rsidRPr="001F6951">
        <w:rPr>
          <w:shd w:val="clear" w:color="auto" w:fill="D9D9D9" w:themeFill="background1" w:themeFillShade="D9"/>
        </w:rPr>
        <w:t xml:space="preserve"> </w:t>
      </w:r>
    </w:p>
    <w:p w:rsidR="00471B80" w:rsidRDefault="00471B80" w:rsidP="00471B80">
      <w:pPr>
        <w:pStyle w:val="a3"/>
        <w:spacing w:before="0" w:beforeAutospacing="0" w:after="0" w:afterAutospacing="0"/>
        <w:jc w:val="center"/>
        <w:rPr>
          <w:b/>
        </w:rPr>
      </w:pPr>
    </w:p>
    <w:p w:rsidR="00471B80" w:rsidRDefault="00B27AD4" w:rsidP="00471B80">
      <w:pPr>
        <w:pStyle w:val="a3"/>
        <w:spacing w:before="0" w:beforeAutospacing="0" w:after="0" w:afterAutospacing="0"/>
        <w:jc w:val="center"/>
      </w:pPr>
      <w:r w:rsidRPr="001F6951">
        <w:rPr>
          <w:b/>
        </w:rPr>
        <w:t>Как распознать финансовую пирамиду</w:t>
      </w:r>
      <w:r w:rsidRPr="001F6951">
        <w:br/>
      </w:r>
    </w:p>
    <w:p w:rsidR="00B27AD4" w:rsidRPr="001F6951" w:rsidRDefault="000B5CAF" w:rsidP="00471B80">
      <w:pPr>
        <w:pStyle w:val="a3"/>
        <w:spacing w:before="0" w:beforeAutospacing="0" w:after="0" w:afterAutospacing="0"/>
      </w:pPr>
      <w:r>
        <w:t xml:space="preserve">  </w:t>
      </w:r>
      <w:r w:rsidR="00B27AD4" w:rsidRPr="001F6951">
        <w:t>Центробанк назв</w:t>
      </w:r>
      <w:r w:rsidR="00902507">
        <w:t>ал признаки финансовых пирамид,</w:t>
      </w:r>
      <w:r w:rsidR="00B27AD4" w:rsidRPr="001F6951">
        <w:t xml:space="preserve"> которые должны насторожить вкладчиков:</w:t>
      </w:r>
    </w:p>
    <w:p w:rsidR="00471B80" w:rsidRDefault="00471B80" w:rsidP="00471B80">
      <w:pPr>
        <w:pStyle w:val="a3"/>
        <w:spacing w:before="0" w:beforeAutospacing="0" w:after="0" w:afterAutospacing="0"/>
        <w:jc w:val="left"/>
      </w:pPr>
      <w:proofErr w:type="gramStart"/>
      <w:r>
        <w:t>- н</w:t>
      </w:r>
      <w:r w:rsidR="00B27AD4" w:rsidRPr="001F6951">
        <w:t>ет лицензии ЦБ на инвестиционную и</w:t>
      </w:r>
      <w:r w:rsidR="00902507">
        <w:t>ли брокерскую деятельность;</w:t>
      </w:r>
      <w:r w:rsidR="00B27AD4" w:rsidRPr="001F6951">
        <w:br/>
      </w:r>
      <w:r>
        <w:t>- о</w:t>
      </w:r>
      <w:r w:rsidR="00B27AD4" w:rsidRPr="001F6951">
        <w:t xml:space="preserve">бещание высокой доходности </w:t>
      </w:r>
      <w:r w:rsidR="002906EF">
        <w:t>-</w:t>
      </w:r>
      <w:r w:rsidR="00B27AD4" w:rsidRPr="001F6951">
        <w:t xml:space="preserve"> в разы больше ставок по вкладам</w:t>
      </w:r>
      <w:r w:rsidR="00902507">
        <w:t>;</w:t>
      </w:r>
      <w:r w:rsidR="00B27AD4" w:rsidRPr="001F6951">
        <w:br/>
      </w:r>
      <w:r>
        <w:t>- г</w:t>
      </w:r>
      <w:r w:rsidR="00B27AD4" w:rsidRPr="001F6951">
        <w:t>арантия дохода, что запрещено на рынке ценных бумаг</w:t>
      </w:r>
      <w:r w:rsidR="00902507">
        <w:t>;</w:t>
      </w:r>
      <w:r w:rsidR="00B27AD4" w:rsidRPr="001F6951">
        <w:br/>
      </w:r>
      <w:r>
        <w:t>- м</w:t>
      </w:r>
      <w:r w:rsidR="00B27AD4" w:rsidRPr="001F6951">
        <w:t>ного рекламы в СМИ и интернете</w:t>
      </w:r>
      <w:r w:rsidR="00902507">
        <w:t>;</w:t>
      </w:r>
      <w:r w:rsidR="00B27AD4" w:rsidRPr="001F6951">
        <w:br/>
      </w:r>
      <w:r>
        <w:t>- н</w:t>
      </w:r>
      <w:r w:rsidR="00B27AD4" w:rsidRPr="001F6951">
        <w:t>ет информации об активах, доходах и расходах</w:t>
      </w:r>
      <w:r w:rsidR="00902507">
        <w:t>;</w:t>
      </w:r>
      <w:r w:rsidR="00B27AD4" w:rsidRPr="001F6951">
        <w:br/>
      </w:r>
      <w:r>
        <w:t>- в</w:t>
      </w:r>
      <w:r w:rsidR="00B27AD4" w:rsidRPr="001F6951">
        <w:t>ыплаты участники получают из денег, которые внесли новые вкладчики</w:t>
      </w:r>
      <w:r w:rsidR="00902507">
        <w:t>;</w:t>
      </w:r>
      <w:r w:rsidR="00B27AD4" w:rsidRPr="001F6951">
        <w:br/>
      </w:r>
      <w:r>
        <w:t>- н</w:t>
      </w:r>
      <w:r w:rsidR="00B27AD4" w:rsidRPr="001F6951">
        <w:t>ет никакого дорогостоящего имущества</w:t>
      </w:r>
      <w:r w:rsidR="00902507">
        <w:t>;</w:t>
      </w:r>
      <w:proofErr w:type="gramEnd"/>
      <w:r w:rsidR="00B27AD4" w:rsidRPr="001F6951">
        <w:br/>
      </w:r>
      <w:r>
        <w:lastRenderedPageBreak/>
        <w:t>- н</w:t>
      </w:r>
      <w:r w:rsidR="00B27AD4" w:rsidRPr="001F6951">
        <w:t>епонятно, чем конкретно занимается организация</w:t>
      </w:r>
      <w:r w:rsidR="002906EF">
        <w:t>.</w:t>
      </w:r>
      <w:r w:rsidR="00B27AD4" w:rsidRPr="001F6951">
        <w:br/>
        <w:t>Если организация подпадает под все признаки финансовой пирамиды, это еще не</w:t>
      </w:r>
      <w:r>
        <w:t xml:space="preserve"> значит,</w:t>
      </w:r>
    </w:p>
    <w:p w:rsidR="00B27AD4" w:rsidRPr="001F6951" w:rsidRDefault="00B27AD4" w:rsidP="00471B80">
      <w:pPr>
        <w:pStyle w:val="a3"/>
        <w:spacing w:before="0" w:beforeAutospacing="0" w:after="0" w:afterAutospacing="0"/>
        <w:jc w:val="left"/>
      </w:pPr>
      <w:r w:rsidRPr="001F6951">
        <w:t xml:space="preserve"> </w:t>
      </w:r>
      <w:r w:rsidR="00471B80">
        <w:t xml:space="preserve"> </w:t>
      </w:r>
      <w:r w:rsidRPr="001F6951">
        <w:t>что она ею является, но это сигнал для проверки правоохранительными органами.</w:t>
      </w:r>
    </w:p>
    <w:p w:rsidR="002906EF" w:rsidRDefault="002906EF" w:rsidP="002906EF">
      <w:pPr>
        <w:pStyle w:val="a3"/>
        <w:spacing w:before="0" w:beforeAutospacing="0" w:after="0" w:afterAutospacing="0"/>
        <w:jc w:val="left"/>
      </w:pPr>
    </w:p>
    <w:p w:rsidR="002906EF" w:rsidRDefault="00B27AD4" w:rsidP="002906EF">
      <w:pPr>
        <w:pStyle w:val="a3"/>
        <w:spacing w:before="0" w:beforeAutospacing="0" w:after="0" w:afterAutospacing="0"/>
        <w:jc w:val="left"/>
      </w:pPr>
      <w:r w:rsidRPr="001F6951">
        <w:t xml:space="preserve">Среди других признаков финансовой пирамиды </w:t>
      </w:r>
      <w:r w:rsidR="002906EF">
        <w:t>-</w:t>
      </w:r>
      <w:r w:rsidRPr="001F6951">
        <w:t xml:space="preserve"> такие особенности работы компании:</w:t>
      </w:r>
    </w:p>
    <w:p w:rsidR="000B5CAF" w:rsidRDefault="000948A2" w:rsidP="000B5CAF">
      <w:pPr>
        <w:pStyle w:val="a3"/>
        <w:spacing w:before="0" w:beforeAutospacing="0" w:after="0" w:afterAutospacing="0"/>
        <w:jc w:val="left"/>
      </w:pPr>
      <w:r>
        <w:t xml:space="preserve">- </w:t>
      </w:r>
      <w:r w:rsidR="00B27AD4" w:rsidRPr="001F6951">
        <w:t>выплаты не связаны с официальными доходами;</w:t>
      </w:r>
      <w:r w:rsidR="00B27AD4" w:rsidRPr="001F6951">
        <w:br/>
      </w:r>
      <w:r>
        <w:t xml:space="preserve">- </w:t>
      </w:r>
      <w:r w:rsidR="00B27AD4" w:rsidRPr="001F6951">
        <w:t xml:space="preserve">сотрудники постоянно используют в разговоре с клиентами термины из финансов </w:t>
      </w:r>
      <w:r w:rsidR="002906EF">
        <w:t>-</w:t>
      </w:r>
      <w:r w:rsidR="00B27AD4" w:rsidRPr="001F6951">
        <w:t xml:space="preserve"> «</w:t>
      </w:r>
      <w:proofErr w:type="spellStart"/>
      <w:r w:rsidR="00B27AD4" w:rsidRPr="001F6951">
        <w:t>форекс</w:t>
      </w:r>
      <w:proofErr w:type="spellEnd"/>
      <w:r w:rsidR="00B27AD4" w:rsidRPr="001F6951">
        <w:t>», «стокс», «фьючерс», «</w:t>
      </w:r>
      <w:proofErr w:type="spellStart"/>
      <w:r w:rsidR="00B27AD4" w:rsidRPr="001F6951">
        <w:t>трейдинг</w:t>
      </w:r>
      <w:proofErr w:type="spellEnd"/>
      <w:r w:rsidR="00B27AD4" w:rsidRPr="001F6951">
        <w:t>»;</w:t>
      </w:r>
      <w:r w:rsidR="00B27AD4" w:rsidRPr="001F6951">
        <w:br/>
      </w:r>
      <w:r>
        <w:t xml:space="preserve">- </w:t>
      </w:r>
      <w:r w:rsidR="00B27AD4" w:rsidRPr="001F6951">
        <w:t>вклады лежат в иностранных банках;</w:t>
      </w:r>
      <w:r w:rsidR="00B27AD4" w:rsidRPr="001F6951">
        <w:br/>
      </w:r>
      <w:r>
        <w:t xml:space="preserve">- </w:t>
      </w:r>
      <w:r w:rsidR="00B27AD4" w:rsidRPr="001F6951">
        <w:t>неизвестно, кто руководит компанией;</w:t>
      </w:r>
      <w:r w:rsidR="00B27AD4" w:rsidRPr="001F6951">
        <w:br/>
      </w:r>
      <w:r>
        <w:t xml:space="preserve">- </w:t>
      </w:r>
      <w:r w:rsidR="00B27AD4" w:rsidRPr="001F6951">
        <w:t>нет офиса и устава.</w:t>
      </w:r>
      <w:r w:rsidR="00B27AD4" w:rsidRPr="001F6951">
        <w:br/>
      </w:r>
      <w:r w:rsidR="009C64BE" w:rsidRPr="001F6951">
        <w:t xml:space="preserve"> </w:t>
      </w:r>
      <w:r w:rsidR="000B5CAF">
        <w:t xml:space="preserve">  </w:t>
      </w:r>
      <w:r w:rsidR="00B27AD4" w:rsidRPr="001F6951">
        <w:t xml:space="preserve">Почему россияне </w:t>
      </w:r>
      <w:r w:rsidR="002906EF">
        <w:t xml:space="preserve">до сих пор ведутся на пирамиды? </w:t>
      </w:r>
      <w:r w:rsidR="00B27AD4" w:rsidRPr="001F6951">
        <w:t>Опрошенные  эксперты говорят о том, что за несколько лет интерес граждан к инвестициям сильно вырос. Кроме того, ключевая ставка ЦБ опустилась до рекордно низкого уровня, а депозиты перестали давать ту доходность, которая смогла бы удовлетворить владельца капитала.</w:t>
      </w:r>
    </w:p>
    <w:p w:rsidR="000B5CAF" w:rsidRDefault="000B5CAF" w:rsidP="000B5CAF">
      <w:pPr>
        <w:pStyle w:val="a3"/>
        <w:spacing w:before="0" w:beforeAutospacing="0" w:after="0" w:afterAutospacing="0"/>
        <w:jc w:val="left"/>
      </w:pPr>
      <w:r>
        <w:t xml:space="preserve">    </w:t>
      </w:r>
      <w:r w:rsidR="00B27AD4" w:rsidRPr="001F6951">
        <w:t xml:space="preserve">Ещё одна причина — в невысокой финансовой грамотности людей, а также двух самых опасных для инвестора недугах — «страхе и жадности», </w:t>
      </w:r>
      <w:r w:rsidR="009C64BE" w:rsidRPr="001F6951">
        <w:t>которыми и пользуются мошенники.</w:t>
      </w:r>
      <w:r w:rsidR="00B27AD4" w:rsidRPr="001F6951">
        <w:t xml:space="preserve"> </w:t>
      </w:r>
    </w:p>
    <w:p w:rsidR="00B27AD4" w:rsidRPr="001F6951" w:rsidRDefault="000B5CAF" w:rsidP="000B5CAF">
      <w:pPr>
        <w:pStyle w:val="a3"/>
        <w:spacing w:before="0" w:beforeAutospacing="0" w:after="0" w:afterAutospacing="0"/>
        <w:jc w:val="left"/>
      </w:pPr>
      <w:r>
        <w:t xml:space="preserve">    </w:t>
      </w:r>
      <w:r w:rsidR="00B27AD4" w:rsidRPr="001F6951">
        <w:t>Финансовые пирамиды существуют, пока находятся те, кто пытается заработать быстро, много и сразу, не задумываясь, за счёт чего их «инвестиции» могут приносить сверхвысокий, да ещё и «гарантированный» до</w:t>
      </w:r>
      <w:r w:rsidR="009C64BE" w:rsidRPr="001F6951">
        <w:t>ход в десятки процентов в месяц.</w:t>
      </w:r>
    </w:p>
    <w:p w:rsidR="009C64BE" w:rsidRPr="00902507" w:rsidRDefault="00B27AD4" w:rsidP="00902507">
      <w:pPr>
        <w:pStyle w:val="a3"/>
        <w:jc w:val="center"/>
        <w:rPr>
          <w:b/>
        </w:rPr>
      </w:pPr>
      <w:r w:rsidRPr="00902507">
        <w:rPr>
          <w:b/>
        </w:rPr>
        <w:t>Инструкция</w:t>
      </w:r>
      <w:r w:rsidR="00902507" w:rsidRPr="00902507">
        <w:rPr>
          <w:b/>
        </w:rPr>
        <w:t>:  «Как уберечься от мошенников?»</w:t>
      </w:r>
    </w:p>
    <w:p w:rsidR="00902507" w:rsidRDefault="000B5CAF" w:rsidP="000B5CAF">
      <w:pPr>
        <w:pStyle w:val="a3"/>
        <w:spacing w:before="0" w:beforeAutospacing="0" w:after="0" w:afterAutospacing="0"/>
        <w:jc w:val="left"/>
      </w:pPr>
      <w:r>
        <w:t>-   Не доверяйте рекламе, к</w:t>
      </w:r>
      <w:r w:rsidR="00B27AD4" w:rsidRPr="001F6951">
        <w:t>ак бы ни была заманчива реклама, важно помнить, что при выборе финансового продукта или услуги придётся брать ответственность на себя</w:t>
      </w:r>
      <w:r w:rsidR="00902507">
        <w:t>.</w:t>
      </w:r>
      <w:r w:rsidR="00902507" w:rsidRPr="00902507">
        <w:t xml:space="preserve"> </w:t>
      </w:r>
      <w:r w:rsidR="00902507">
        <w:t>С</w:t>
      </w:r>
      <w:r w:rsidR="00902507" w:rsidRPr="001F6951">
        <w:t xml:space="preserve">татус надёжности финансового продукта значительно возрастает, когда его рекламирует, например, </w:t>
      </w:r>
      <w:proofErr w:type="spellStart"/>
      <w:r w:rsidR="00902507" w:rsidRPr="001F6951">
        <w:t>телезвезда</w:t>
      </w:r>
      <w:proofErr w:type="spellEnd"/>
      <w:r w:rsidR="00902507" w:rsidRPr="001F6951">
        <w:t>. «Россиянам следует тщательно фильтровать любую финансовую рекламу</w:t>
      </w:r>
      <w:r>
        <w:t>;</w:t>
      </w:r>
      <w:r w:rsidR="00902507" w:rsidRPr="001F6951">
        <w:t xml:space="preserve">  </w:t>
      </w:r>
    </w:p>
    <w:p w:rsidR="00B27AD4" w:rsidRPr="001F6951" w:rsidRDefault="00902507" w:rsidP="000B5CAF">
      <w:pPr>
        <w:pStyle w:val="a3"/>
        <w:spacing w:before="0" w:beforeAutospacing="0" w:after="0" w:afterAutospacing="0"/>
        <w:jc w:val="left"/>
      </w:pPr>
      <w:r>
        <w:t>-</w:t>
      </w:r>
      <w:r w:rsidR="000B5CAF">
        <w:t xml:space="preserve"> </w:t>
      </w:r>
      <w:r>
        <w:t xml:space="preserve"> тщательно выбирайте компанию. </w:t>
      </w:r>
      <w:r w:rsidR="00B27AD4" w:rsidRPr="001F6951">
        <w:t>Проверьте, чтобы у неё была лицензия Банка России (можно посмо</w:t>
      </w:r>
      <w:r>
        <w:t xml:space="preserve">треть на сайте ЦБ). </w:t>
      </w:r>
      <w:r w:rsidR="00B27AD4" w:rsidRPr="001F6951">
        <w:t>Посетите офис компании и поговорите со специалистами и консультантами. В надёжной фирме точно не пообещают «100% прибыли каждую неделю», а честно ска</w:t>
      </w:r>
      <w:r w:rsidR="000B5CAF">
        <w:t>жут, на что можно рассчитывать;</w:t>
      </w:r>
    </w:p>
    <w:p w:rsidR="00935879" w:rsidRDefault="00902507" w:rsidP="000B5CAF">
      <w:pPr>
        <w:pStyle w:val="a3"/>
        <w:spacing w:before="0" w:beforeAutospacing="0" w:after="0" w:afterAutospacing="0"/>
        <w:jc w:val="left"/>
      </w:pPr>
      <w:r>
        <w:t>-</w:t>
      </w:r>
      <w:r w:rsidR="000B5CAF">
        <w:t xml:space="preserve"> </w:t>
      </w:r>
      <w:r>
        <w:t xml:space="preserve"> п</w:t>
      </w:r>
      <w:r w:rsidR="00B27AD4" w:rsidRPr="001F6951">
        <w:t>осмотрите, сколько лет компания на рынке, в каких городах и странах представлена.</w:t>
      </w:r>
      <w:r w:rsidR="00B27AD4" w:rsidRPr="001F6951">
        <w:br/>
        <w:t>Посмотрите в интернете реальную историю работы компании</w:t>
      </w:r>
      <w:r w:rsidR="000B5CAF">
        <w:t>.</w:t>
      </w:r>
      <w:r w:rsidR="00935879" w:rsidRPr="001F6951">
        <w:t xml:space="preserve"> </w:t>
      </w:r>
    </w:p>
    <w:p w:rsidR="000B5CAF" w:rsidRDefault="000B5CAF" w:rsidP="000B5CAF">
      <w:pPr>
        <w:pStyle w:val="a3"/>
        <w:spacing w:before="0" w:beforeAutospacing="0" w:after="0" w:afterAutospacing="0"/>
        <w:jc w:val="center"/>
        <w:rPr>
          <w:b/>
        </w:rPr>
      </w:pPr>
    </w:p>
    <w:p w:rsidR="00902507" w:rsidRDefault="00B27AD4" w:rsidP="000B5CAF">
      <w:pPr>
        <w:pStyle w:val="a3"/>
        <w:spacing w:before="0" w:beforeAutospacing="0" w:after="0" w:afterAutospacing="0"/>
        <w:jc w:val="center"/>
        <w:rPr>
          <w:b/>
        </w:rPr>
      </w:pPr>
      <w:r w:rsidRPr="00902507">
        <w:rPr>
          <w:b/>
        </w:rPr>
        <w:t>Чего стоит бояться?</w:t>
      </w:r>
    </w:p>
    <w:p w:rsidR="000B5CAF" w:rsidRDefault="000B5CAF" w:rsidP="000B5CAF">
      <w:pPr>
        <w:pStyle w:val="a3"/>
        <w:spacing w:before="0" w:beforeAutospacing="0" w:after="0" w:afterAutospacing="0"/>
        <w:jc w:val="center"/>
        <w:rPr>
          <w:b/>
        </w:rPr>
      </w:pPr>
    </w:p>
    <w:p w:rsidR="000B5CAF" w:rsidRDefault="000B5CAF" w:rsidP="000B5CAF">
      <w:pPr>
        <w:pStyle w:val="a3"/>
        <w:spacing w:before="0" w:beforeAutospacing="0" w:after="0" w:afterAutospacing="0"/>
        <w:jc w:val="left"/>
        <w:rPr>
          <w:b/>
        </w:rPr>
      </w:pPr>
      <w:r>
        <w:t xml:space="preserve">   - </w:t>
      </w:r>
      <w:r w:rsidR="00B27AD4" w:rsidRPr="001F6951">
        <w:t xml:space="preserve">Компаний якобы зарубежных, без офиса в России, где по договору некая российская фирма собирает с граждан деньги, чтобы передать их той самой «зарубежной </w:t>
      </w:r>
      <w:r>
        <w:t>корпорации»;</w:t>
      </w:r>
      <w:r w:rsidR="00B27AD4" w:rsidRPr="001F6951">
        <w:br/>
      </w:r>
      <w:r>
        <w:t xml:space="preserve">   - компаний б</w:t>
      </w:r>
      <w:r w:rsidR="00B27AD4" w:rsidRPr="001F6951">
        <w:t xml:space="preserve">ез лицензии Банка России (лицензии всяких </w:t>
      </w:r>
      <w:proofErr w:type="spellStart"/>
      <w:r w:rsidR="00B27AD4" w:rsidRPr="001F6951">
        <w:t>Вирджинских</w:t>
      </w:r>
      <w:proofErr w:type="spellEnd"/>
      <w:r w:rsidR="00B27AD4" w:rsidRPr="001F6951">
        <w:t xml:space="preserve"> или Каймановых островов мож</w:t>
      </w:r>
      <w:r>
        <w:t>но даже не смотреть — это липа);</w:t>
      </w:r>
      <w:r w:rsidR="00B27AD4" w:rsidRPr="001F6951">
        <w:br/>
      </w:r>
      <w:r>
        <w:t>- к</w:t>
      </w:r>
      <w:r w:rsidR="00B27AD4" w:rsidRPr="001F6951">
        <w:t>омпаний, котор</w:t>
      </w:r>
      <w:r>
        <w:t xml:space="preserve">ые обещают </w:t>
      </w:r>
      <w:proofErr w:type="spellStart"/>
      <w:r>
        <w:t>супервысокие</w:t>
      </w:r>
      <w:proofErr w:type="spellEnd"/>
      <w:r>
        <w:t xml:space="preserve"> прибыли;</w:t>
      </w:r>
      <w:r w:rsidR="00B27AD4" w:rsidRPr="001F6951">
        <w:br/>
      </w:r>
      <w:r>
        <w:t xml:space="preserve">   - н</w:t>
      </w:r>
      <w:r w:rsidR="00B27AD4" w:rsidRPr="001F6951">
        <w:t xml:space="preserve">асторожить должна и информация о том, что деньги старым участникам выплачивают из средств, внесённых новенькими адептами, </w:t>
      </w:r>
      <w:r w:rsidR="00935879" w:rsidRPr="001F6951">
        <w:t>в</w:t>
      </w:r>
      <w:r w:rsidR="00B27AD4" w:rsidRPr="001F6951">
        <w:t xml:space="preserve">сё это может преподноситься под соусом «кассы взаимопомощи», </w:t>
      </w:r>
      <w:r>
        <w:t>«закрытия долгов перед банками»;</w:t>
      </w:r>
    </w:p>
    <w:p w:rsidR="00B27AD4" w:rsidRPr="000B5CAF" w:rsidRDefault="000B5CAF" w:rsidP="000B5CAF">
      <w:pPr>
        <w:pStyle w:val="a3"/>
        <w:spacing w:before="0" w:beforeAutospacing="0" w:after="0" w:afterAutospacing="0"/>
        <w:jc w:val="left"/>
        <w:rPr>
          <w:b/>
        </w:rPr>
      </w:pPr>
      <w:r>
        <w:rPr>
          <w:b/>
        </w:rPr>
        <w:t xml:space="preserve">- </w:t>
      </w:r>
      <w:r w:rsidR="00B27AD4" w:rsidRPr="001F6951">
        <w:t xml:space="preserve">поинтересоваться, зачисляются ли денежные средства на ваш счёт в компании и где (в этой компании или в другом депозитарии) будет открыт счёт-депо (на котором хранятся ценные бумаги). «Если вас будут уверять, что деньги переводятся на ваш счёт, но по реквизитам видно, что переводите вы их не на своё имя, </w:t>
      </w:r>
      <w:r>
        <w:t>а на</w:t>
      </w:r>
      <w:r w:rsidR="00B27AD4" w:rsidRPr="001F6951">
        <w:t xml:space="preserve"> </w:t>
      </w:r>
      <w:r>
        <w:t>некий счет»  бегите из этой компании</w:t>
      </w:r>
      <w:r w:rsidR="001E6C74">
        <w:t>!</w:t>
      </w:r>
    </w:p>
    <w:p w:rsidR="00E17693" w:rsidRDefault="000B5CAF" w:rsidP="00E17693">
      <w:pPr>
        <w:pStyle w:val="a3"/>
        <w:jc w:val="left"/>
        <w:rPr>
          <w:b/>
        </w:rPr>
      </w:pPr>
      <w:r w:rsidRPr="00E17693">
        <w:rPr>
          <w:b/>
        </w:rPr>
        <w:t xml:space="preserve"> </w:t>
      </w:r>
      <w:r w:rsidR="00DE5CB9" w:rsidRPr="00E17693">
        <w:rPr>
          <w:b/>
        </w:rPr>
        <w:t xml:space="preserve"> С</w:t>
      </w:r>
      <w:r w:rsidR="00902507" w:rsidRPr="00E17693">
        <w:rPr>
          <w:b/>
        </w:rPr>
        <w:t xml:space="preserve">амообразование в сфере финансов — отличная инвестиция, которая убережет новичка от </w:t>
      </w:r>
      <w:r w:rsidR="00E17693">
        <w:rPr>
          <w:b/>
        </w:rPr>
        <w:t xml:space="preserve">финансовых </w:t>
      </w:r>
      <w:r w:rsidR="00902507" w:rsidRPr="00E17693">
        <w:rPr>
          <w:b/>
        </w:rPr>
        <w:t>пирамид.</w:t>
      </w:r>
    </w:p>
    <w:p w:rsidR="0027283A" w:rsidRPr="00E17693" w:rsidRDefault="00DE5CB9" w:rsidP="00E17693">
      <w:pPr>
        <w:pStyle w:val="a3"/>
        <w:jc w:val="left"/>
        <w:rPr>
          <w:b/>
        </w:rPr>
      </w:pPr>
      <w:r>
        <w:rPr>
          <w:i/>
          <w:sz w:val="22"/>
          <w:szCs w:val="22"/>
        </w:rPr>
        <w:t>(</w:t>
      </w:r>
      <w:r w:rsidRPr="00DE5CB9">
        <w:rPr>
          <w:i/>
          <w:sz w:val="22"/>
          <w:szCs w:val="22"/>
        </w:rPr>
        <w:t>Материал подг</w:t>
      </w:r>
      <w:r>
        <w:rPr>
          <w:i/>
          <w:sz w:val="22"/>
          <w:szCs w:val="22"/>
        </w:rPr>
        <w:t>отовлен в рамках финансовой грам</w:t>
      </w:r>
      <w:r w:rsidRPr="00DE5CB9">
        <w:rPr>
          <w:i/>
          <w:sz w:val="22"/>
          <w:szCs w:val="22"/>
        </w:rPr>
        <w:t>отности</w:t>
      </w:r>
      <w:r w:rsidR="00C873CB">
        <w:rPr>
          <w:i/>
          <w:sz w:val="22"/>
          <w:szCs w:val="22"/>
        </w:rPr>
        <w:t xml:space="preserve"> </w:t>
      </w:r>
      <w:proofErr w:type="spellStart"/>
      <w:r w:rsidR="00C873CB">
        <w:rPr>
          <w:i/>
          <w:sz w:val="22"/>
          <w:szCs w:val="22"/>
        </w:rPr>
        <w:t>Токчигашевой</w:t>
      </w:r>
      <w:proofErr w:type="spellEnd"/>
      <w:r w:rsidR="00C873CB">
        <w:rPr>
          <w:i/>
          <w:sz w:val="22"/>
          <w:szCs w:val="22"/>
        </w:rPr>
        <w:t xml:space="preserve"> Л.А.</w:t>
      </w:r>
      <w:r>
        <w:rPr>
          <w:i/>
          <w:sz w:val="22"/>
          <w:szCs w:val="22"/>
        </w:rPr>
        <w:t>)</w:t>
      </w:r>
    </w:p>
    <w:p w:rsidR="00DE5CB9" w:rsidRPr="00DE5CB9" w:rsidRDefault="00DE5CB9">
      <w:pPr>
        <w:rPr>
          <w:i/>
          <w:sz w:val="22"/>
          <w:szCs w:val="22"/>
        </w:rPr>
      </w:pPr>
    </w:p>
    <w:sectPr w:rsidR="00DE5CB9" w:rsidRPr="00DE5CB9" w:rsidSect="00E17693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6C33"/>
    <w:multiLevelType w:val="multilevel"/>
    <w:tmpl w:val="47F0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DB69D9"/>
    <w:multiLevelType w:val="multilevel"/>
    <w:tmpl w:val="8888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84"/>
    <w:rsid w:val="000066A9"/>
    <w:rsid w:val="00034469"/>
    <w:rsid w:val="000948A2"/>
    <w:rsid w:val="000B5CAF"/>
    <w:rsid w:val="001E6C74"/>
    <w:rsid w:val="001F6951"/>
    <w:rsid w:val="0027283A"/>
    <w:rsid w:val="002906EF"/>
    <w:rsid w:val="002F139F"/>
    <w:rsid w:val="00304FAE"/>
    <w:rsid w:val="00471B80"/>
    <w:rsid w:val="006C0126"/>
    <w:rsid w:val="007F7F6A"/>
    <w:rsid w:val="00831317"/>
    <w:rsid w:val="00846A08"/>
    <w:rsid w:val="00875A97"/>
    <w:rsid w:val="0088005A"/>
    <w:rsid w:val="008A782D"/>
    <w:rsid w:val="008E1F24"/>
    <w:rsid w:val="00902507"/>
    <w:rsid w:val="00935879"/>
    <w:rsid w:val="009B0472"/>
    <w:rsid w:val="009C64BE"/>
    <w:rsid w:val="00A4306C"/>
    <w:rsid w:val="00B27AD4"/>
    <w:rsid w:val="00C3435C"/>
    <w:rsid w:val="00C873CB"/>
    <w:rsid w:val="00CA1F8F"/>
    <w:rsid w:val="00D57176"/>
    <w:rsid w:val="00DE5CB9"/>
    <w:rsid w:val="00E17693"/>
    <w:rsid w:val="00E71747"/>
    <w:rsid w:val="00E9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26"/>
    <w:pPr>
      <w:spacing w:after="0" w:line="326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1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3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5A9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126"/>
    <w:pPr>
      <w:spacing w:before="100" w:beforeAutospacing="1" w:after="100" w:afterAutospacing="1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75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75A97"/>
    <w:rPr>
      <w:color w:val="0000FF"/>
      <w:u w:val="single"/>
    </w:rPr>
  </w:style>
  <w:style w:type="character" w:styleId="a5">
    <w:name w:val="Strong"/>
    <w:basedOn w:val="a0"/>
    <w:uiPriority w:val="22"/>
    <w:qFormat/>
    <w:rsid w:val="00875A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1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1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-no-wrap">
    <w:name w:val="l-no-wrap"/>
    <w:basedOn w:val="a0"/>
    <w:rsid w:val="002F139F"/>
  </w:style>
  <w:style w:type="character" w:customStyle="1" w:styleId="commentscountercountvalue">
    <w:name w:val="comments_counter__count__value"/>
    <w:basedOn w:val="a0"/>
    <w:rsid w:val="002F139F"/>
  </w:style>
  <w:style w:type="character" w:customStyle="1" w:styleId="viewsvalue">
    <w:name w:val="views__value"/>
    <w:basedOn w:val="a0"/>
    <w:rsid w:val="002F139F"/>
  </w:style>
  <w:style w:type="character" w:customStyle="1" w:styleId="viewslabel">
    <w:name w:val="views__label"/>
    <w:basedOn w:val="a0"/>
    <w:rsid w:val="002F139F"/>
  </w:style>
  <w:style w:type="character" w:customStyle="1" w:styleId="block-warningtitle">
    <w:name w:val="block-warning__title"/>
    <w:basedOn w:val="a0"/>
    <w:rsid w:val="002F139F"/>
  </w:style>
  <w:style w:type="character" w:customStyle="1" w:styleId="content-image-captiontitle">
    <w:name w:val="content-image-caption__title"/>
    <w:basedOn w:val="a0"/>
    <w:rsid w:val="002F139F"/>
  </w:style>
  <w:style w:type="paragraph" w:customStyle="1" w:styleId="simpleblock-modulepq3azd">
    <w:name w:val="simpleblock-module_p__q3azd"/>
    <w:basedOn w:val="a"/>
    <w:rsid w:val="00034469"/>
    <w:pPr>
      <w:spacing w:before="100" w:beforeAutospacing="1" w:after="100" w:afterAutospacing="1" w:line="240" w:lineRule="auto"/>
    </w:pPr>
  </w:style>
  <w:style w:type="character" w:customStyle="1" w:styleId="footnotelink">
    <w:name w:val="footnotelink"/>
    <w:basedOn w:val="a0"/>
    <w:rsid w:val="00034469"/>
  </w:style>
  <w:style w:type="paragraph" w:styleId="a6">
    <w:name w:val="Balloon Text"/>
    <w:basedOn w:val="a"/>
    <w:link w:val="a7"/>
    <w:uiPriority w:val="99"/>
    <w:semiHidden/>
    <w:unhideWhenUsed/>
    <w:rsid w:val="00D57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1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5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6043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672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7764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6042">
                          <w:marLeft w:val="0"/>
                          <w:marRight w:val="4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89411">
                          <w:marLeft w:val="0"/>
                          <w:marRight w:val="4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3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450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69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9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72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2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0276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46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46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18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47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7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9A79F-AFF7-478C-AE53-4F7F2218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14</cp:revision>
  <dcterms:created xsi:type="dcterms:W3CDTF">2021-09-25T05:25:00Z</dcterms:created>
  <dcterms:modified xsi:type="dcterms:W3CDTF">2021-09-27T02:16:00Z</dcterms:modified>
</cp:coreProperties>
</file>